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2B66DC63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  <w:r w:rsidR="008E7D30">
                              <w:rPr>
                                <w:rFonts w:ascii="Arial" w:hAnsi="Arial" w:cs="Arial"/>
                              </w:rPr>
                              <w:t xml:space="preserve"> option</w:t>
                            </w:r>
                          </w:p>
                          <w:p w14:paraId="2DF2C721" w14:textId="3A15914F" w:rsidR="00C842FF" w:rsidRPr="00C842FF" w:rsidRDefault="006272A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586CAE"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586CAE"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448314C9" w:rsidR="00C842FF" w:rsidRPr="00C842FF" w:rsidRDefault="008455DB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Labrecque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2B66DC63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  <w:r w:rsidR="008E7D30">
                        <w:rPr>
                          <w:rFonts w:ascii="Arial" w:hAnsi="Arial" w:cs="Arial"/>
                        </w:rPr>
                        <w:t xml:space="preserve"> option</w:t>
                      </w:r>
                    </w:p>
                    <w:p w14:paraId="2DF2C721" w14:textId="3A15914F" w:rsidR="00C842FF" w:rsidRPr="00C842FF" w:rsidRDefault="006272A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="00586CAE"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586CAE"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448314C9" w:rsidR="00C842FF" w:rsidRPr="00C842FF" w:rsidRDefault="008455DB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David Labrecque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1C274853" w:rsidR="00C842FF" w:rsidRPr="00C842FF" w:rsidRDefault="00A00A58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2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chromebook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55349E47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</w:t>
      </w:r>
      <w:r w:rsidR="00381523">
        <w:rPr>
          <w:rFonts w:ascii="Arial" w:hAnsi="Arial" w:cs="Arial"/>
        </w:rPr>
        <w:t>es, courants artistiques et artiste</w:t>
      </w:r>
      <w:r w:rsidR="006F4040">
        <w:rPr>
          <w:rFonts w:ascii="Arial" w:hAnsi="Arial" w:cs="Arial"/>
        </w:rPr>
        <w:t>s</w:t>
      </w:r>
      <w:r w:rsidR="00E12AF5">
        <w:rPr>
          <w:rFonts w:ascii="Arial" w:hAnsi="Arial" w:cs="Arial"/>
        </w:rPr>
        <w:t>. Pour cela,</w:t>
      </w:r>
      <w:r w:rsidR="006F4040">
        <w:rPr>
          <w:rFonts w:ascii="Arial" w:hAnsi="Arial" w:cs="Arial"/>
        </w:rPr>
        <w:t xml:space="preserve"> les projet</w:t>
      </w:r>
      <w:r w:rsidR="00781B47">
        <w:rPr>
          <w:rFonts w:ascii="Arial" w:hAnsi="Arial" w:cs="Arial"/>
        </w:rPr>
        <w:t>s</w:t>
      </w:r>
      <w:r w:rsidR="006F4040">
        <w:rPr>
          <w:rFonts w:ascii="Arial" w:hAnsi="Arial" w:cs="Arial"/>
        </w:rPr>
        <w:t xml:space="preserve"> seront teintés</w:t>
      </w:r>
      <w:r w:rsidR="008774B4">
        <w:rPr>
          <w:rFonts w:ascii="Arial" w:hAnsi="Arial" w:cs="Arial"/>
        </w:rPr>
        <w:t xml:space="preserve"> et reliés soient à des artistes</w:t>
      </w:r>
      <w:r w:rsidR="00781B47">
        <w:rPr>
          <w:rFonts w:ascii="Arial" w:hAnsi="Arial" w:cs="Arial"/>
        </w:rPr>
        <w:t xml:space="preserve"> ou des mouvements artistiques.</w:t>
      </w:r>
      <w:r w:rsidR="00D0661B">
        <w:rPr>
          <w:rFonts w:ascii="Arial" w:hAnsi="Arial" w:cs="Arial"/>
        </w:rPr>
        <w:t xml:space="preserve"> Ceux-ci </w:t>
      </w:r>
      <w:r w:rsidR="00C34556">
        <w:rPr>
          <w:rFonts w:ascii="Arial" w:hAnsi="Arial" w:cs="Arial"/>
        </w:rPr>
        <w:t xml:space="preserve">emploieront </w:t>
      </w:r>
      <w:r w:rsidR="009E2DBF">
        <w:rPr>
          <w:rFonts w:ascii="Arial" w:hAnsi="Arial" w:cs="Arial"/>
        </w:rPr>
        <w:t xml:space="preserve">divers mediums </w:t>
      </w:r>
      <w:r w:rsidR="006B7F93">
        <w:rPr>
          <w:rFonts w:ascii="Arial" w:hAnsi="Arial" w:cs="Arial"/>
        </w:rPr>
        <w:t>pour la réalisation de travaux</w:t>
      </w:r>
      <w:r w:rsidR="009E2DBF">
        <w:rPr>
          <w:rFonts w:ascii="Arial" w:hAnsi="Arial" w:cs="Arial"/>
        </w:rPr>
        <w:t xml:space="preserve"> en 2D ou en 3D</w:t>
      </w:r>
      <w:r w:rsidR="006B7F93">
        <w:rPr>
          <w:rFonts w:ascii="Arial" w:hAnsi="Arial" w:cs="Arial"/>
        </w:rPr>
        <w:t>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8254DCA" w14:textId="7CA7450E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3, </w:t>
      </w:r>
      <w:r w:rsidR="00CB633A">
        <w:rPr>
          <w:rFonts w:ascii="Arial" w:hAnsi="Arial" w:cs="Arial"/>
        </w:rPr>
        <w:t>6</w:t>
      </w:r>
      <w:r w:rsidR="002D4B2D">
        <w:rPr>
          <w:rFonts w:ascii="Arial" w:hAnsi="Arial" w:cs="Arial"/>
        </w:rPr>
        <w:t xml:space="preserve"> 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6A72C8C2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 de période.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4E89740E" w14:textId="77777777" w:rsidR="00D80760" w:rsidRDefault="00D80760" w:rsidP="00D80760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57CF9721" w14:textId="77777777" w:rsidR="00D80760" w:rsidRDefault="00D80760" w:rsidP="00D80760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51E5C4CC" w14:textId="77777777" w:rsidR="00D80760" w:rsidRDefault="00D80760" w:rsidP="00D80760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7C79F062" w14:textId="3A118F80" w:rsidR="00C842FF" w:rsidRDefault="00D80760" w:rsidP="00C842FF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Structurer son identité personnelle et culturelle et le préparer à exercer son rôle de citoyen.</w:t>
      </w:r>
    </w:p>
    <w:p w14:paraId="5B11CBE2" w14:textId="37E16688" w:rsidR="00483632" w:rsidRDefault="00483632" w:rsidP="00CB4CB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</w:t>
      </w:r>
      <w:r w:rsidR="00CB4CB9">
        <w:rPr>
          <w:rFonts w:ascii="Arial" w:hAnsi="Arial" w:cs="Arial"/>
        </w:rPr>
        <w:t xml:space="preserve">lors de </w:t>
      </w:r>
      <w:r w:rsidR="00CB4CB9" w:rsidRPr="00CB4CB9">
        <w:rPr>
          <w:rFonts w:ascii="Arial" w:hAnsi="Arial" w:cs="Arial"/>
        </w:rPr>
        <w:t>la réalisation d’une œuvre authentique</w:t>
      </w:r>
      <w:r w:rsidR="00CB4CB9">
        <w:rPr>
          <w:rFonts w:ascii="Arial" w:hAnsi="Arial" w:cs="Arial"/>
        </w:rPr>
        <w:t>.</w:t>
      </w:r>
    </w:p>
    <w:p w14:paraId="459C79CB" w14:textId="778A5B71" w:rsidR="00CB4CB9" w:rsidRPr="00CB4CB9" w:rsidRDefault="0040382E" w:rsidP="00CB4CB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</w:t>
      </w:r>
      <w:r w:rsidR="00663525">
        <w:rPr>
          <w:rFonts w:ascii="Arial" w:hAnsi="Arial" w:cs="Arial"/>
        </w:rPr>
        <w:t>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3779F"/>
    <w:rsid w:val="00046F89"/>
    <w:rsid w:val="00096235"/>
    <w:rsid w:val="000B13D5"/>
    <w:rsid w:val="000C0CD5"/>
    <w:rsid w:val="000F6A41"/>
    <w:rsid w:val="00135490"/>
    <w:rsid w:val="001419BA"/>
    <w:rsid w:val="00163528"/>
    <w:rsid w:val="001A0B40"/>
    <w:rsid w:val="001B6591"/>
    <w:rsid w:val="002B77B2"/>
    <w:rsid w:val="002D4B2D"/>
    <w:rsid w:val="00367E06"/>
    <w:rsid w:val="00381523"/>
    <w:rsid w:val="003A68A9"/>
    <w:rsid w:val="003B2883"/>
    <w:rsid w:val="0040382E"/>
    <w:rsid w:val="00415430"/>
    <w:rsid w:val="00476A99"/>
    <w:rsid w:val="00483632"/>
    <w:rsid w:val="00493407"/>
    <w:rsid w:val="004A0ABF"/>
    <w:rsid w:val="004C4DEE"/>
    <w:rsid w:val="00514172"/>
    <w:rsid w:val="00586CAE"/>
    <w:rsid w:val="005A1BC1"/>
    <w:rsid w:val="005B6E63"/>
    <w:rsid w:val="00604423"/>
    <w:rsid w:val="006272A6"/>
    <w:rsid w:val="00631791"/>
    <w:rsid w:val="00632A2C"/>
    <w:rsid w:val="00663525"/>
    <w:rsid w:val="006B7F93"/>
    <w:rsid w:val="006E4F0B"/>
    <w:rsid w:val="006F4040"/>
    <w:rsid w:val="00700137"/>
    <w:rsid w:val="00721592"/>
    <w:rsid w:val="00725FF8"/>
    <w:rsid w:val="00726F28"/>
    <w:rsid w:val="00753B9C"/>
    <w:rsid w:val="00781B47"/>
    <w:rsid w:val="007B20B7"/>
    <w:rsid w:val="007D3346"/>
    <w:rsid w:val="008455DB"/>
    <w:rsid w:val="008774B4"/>
    <w:rsid w:val="008E7D30"/>
    <w:rsid w:val="008F6A8E"/>
    <w:rsid w:val="009005A7"/>
    <w:rsid w:val="009915D1"/>
    <w:rsid w:val="009E2DBF"/>
    <w:rsid w:val="009F6F12"/>
    <w:rsid w:val="00A00A58"/>
    <w:rsid w:val="00A31EB4"/>
    <w:rsid w:val="00A860AE"/>
    <w:rsid w:val="00AB6EC0"/>
    <w:rsid w:val="00B02A8B"/>
    <w:rsid w:val="00B343BD"/>
    <w:rsid w:val="00B3502D"/>
    <w:rsid w:val="00BA4394"/>
    <w:rsid w:val="00BD4281"/>
    <w:rsid w:val="00BD4D71"/>
    <w:rsid w:val="00BF2A0F"/>
    <w:rsid w:val="00C143A3"/>
    <w:rsid w:val="00C15D40"/>
    <w:rsid w:val="00C34556"/>
    <w:rsid w:val="00C4444A"/>
    <w:rsid w:val="00C842FF"/>
    <w:rsid w:val="00CA5BF8"/>
    <w:rsid w:val="00CB4CB9"/>
    <w:rsid w:val="00CB633A"/>
    <w:rsid w:val="00CD16D3"/>
    <w:rsid w:val="00D0661B"/>
    <w:rsid w:val="00D22037"/>
    <w:rsid w:val="00D7524C"/>
    <w:rsid w:val="00D80760"/>
    <w:rsid w:val="00D857A0"/>
    <w:rsid w:val="00DC2347"/>
    <w:rsid w:val="00DD417D"/>
    <w:rsid w:val="00DF3EA2"/>
    <w:rsid w:val="00E01C02"/>
    <w:rsid w:val="00E068BF"/>
    <w:rsid w:val="00E12AF5"/>
    <w:rsid w:val="00EC071A"/>
    <w:rsid w:val="00F15302"/>
    <w:rsid w:val="00F71613"/>
    <w:rsid w:val="00F86AD5"/>
    <w:rsid w:val="00F91E9D"/>
    <w:rsid w:val="00FC27D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23</cp:revision>
  <dcterms:created xsi:type="dcterms:W3CDTF">2024-09-13T19:27:00Z</dcterms:created>
  <dcterms:modified xsi:type="dcterms:W3CDTF">2025-09-18T15:09:00Z</dcterms:modified>
</cp:coreProperties>
</file>