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1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07430A66" w:rsidR="00C842FF" w:rsidRPr="00D64FAB" w:rsidRDefault="00251657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64FAB">
                              <w:rPr>
                                <w:rFonts w:ascii="Century Gothic" w:hAnsi="Century Gothic"/>
                              </w:rPr>
                              <w:t>Profil artistique</w:t>
                            </w:r>
                          </w:p>
                          <w:p w14:paraId="2DF2C721" w14:textId="045A9518" w:rsidR="00C842FF" w:rsidRPr="00D64FAB" w:rsidRDefault="00251657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64FAB">
                              <w:rPr>
                                <w:rFonts w:ascii="Century Gothic" w:hAnsi="Century Gothic"/>
                              </w:rPr>
                              <w:t>Secondaire 1 et 2</w:t>
                            </w:r>
                          </w:p>
                          <w:p w14:paraId="085150CA" w14:textId="187F35A3" w:rsidR="00C842FF" w:rsidRPr="00D64FAB" w:rsidRDefault="00251657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64FAB">
                              <w:rPr>
                                <w:rFonts w:ascii="Century Gothic" w:hAnsi="Century Gothic"/>
                              </w:rPr>
                              <w:t>Geneviève Bachand et Stéphane Rodrigue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07430A66" w:rsidR="00C842FF" w:rsidRPr="00D64FAB" w:rsidRDefault="00251657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D64FAB">
                        <w:rPr>
                          <w:rFonts w:ascii="Century Gothic" w:hAnsi="Century Gothic"/>
                        </w:rPr>
                        <w:t>Profil artistique</w:t>
                      </w:r>
                    </w:p>
                    <w:p w14:paraId="2DF2C721" w14:textId="045A9518" w:rsidR="00C842FF" w:rsidRPr="00D64FAB" w:rsidRDefault="00251657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D64FAB">
                        <w:rPr>
                          <w:rFonts w:ascii="Century Gothic" w:hAnsi="Century Gothic"/>
                        </w:rPr>
                        <w:t>Secondaire 1 et 2</w:t>
                      </w:r>
                    </w:p>
                    <w:p w14:paraId="085150CA" w14:textId="187F35A3" w:rsidR="00C842FF" w:rsidRPr="00D64FAB" w:rsidRDefault="00251657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D64FAB">
                        <w:rPr>
                          <w:rFonts w:ascii="Century Gothic" w:hAnsi="Century Gothic"/>
                        </w:rPr>
                        <w:t>Geneviève Bachand et Stéphane Rodrigue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16D8040" w14:textId="77777777" w:rsidR="00724B11" w:rsidRPr="00C842FF" w:rsidRDefault="00724B11" w:rsidP="00C842FF">
      <w:pPr>
        <w:rPr>
          <w:rFonts w:ascii="Century Gothic" w:hAnsi="Century Gothic"/>
          <w:b/>
          <w:bCs/>
          <w:u w:val="single"/>
        </w:rPr>
      </w:pPr>
    </w:p>
    <w:p w14:paraId="14D8ED32" w14:textId="77777777" w:rsidR="00350987" w:rsidRDefault="00251657" w:rsidP="00C842FF">
      <w:pPr>
        <w:rPr>
          <w:rFonts w:ascii="Century Gothic" w:hAnsi="Century Gothic"/>
        </w:rPr>
      </w:pPr>
      <w:r w:rsidRPr="00D64FAB">
        <w:rPr>
          <w:rFonts w:ascii="Century Gothic" w:hAnsi="Century Gothic"/>
        </w:rPr>
        <w:t>4</w:t>
      </w:r>
      <w:r w:rsidR="00C842FF" w:rsidRPr="00D64FAB">
        <w:rPr>
          <w:rFonts w:ascii="Century Gothic" w:hAnsi="Century Gothic"/>
        </w:rPr>
        <w:t xml:space="preserve"> périodes/cycle</w:t>
      </w:r>
      <w:r w:rsidR="00350987">
        <w:rPr>
          <w:rFonts w:ascii="Century Gothic" w:hAnsi="Century Gothic"/>
        </w:rPr>
        <w:t xml:space="preserve"> </w:t>
      </w:r>
    </w:p>
    <w:p w14:paraId="2841CCC2" w14:textId="3F877C42" w:rsidR="00C842FF" w:rsidRDefault="00350987" w:rsidP="00C842FF">
      <w:pPr>
        <w:rPr>
          <w:rFonts w:ascii="Century Gothic" w:hAnsi="Century Gothic"/>
        </w:rPr>
      </w:pPr>
      <w:r w:rsidRPr="00350987">
        <w:rPr>
          <w:rFonts w:ascii="Century Gothic" w:hAnsi="Century Gothic"/>
          <w:u w:val="single"/>
        </w:rPr>
        <w:t>Selon les dispositions suivantes</w:t>
      </w:r>
      <w:r>
        <w:rPr>
          <w:rFonts w:ascii="Century Gothic" w:hAnsi="Century Gothic"/>
        </w:rPr>
        <w:t> : 2 périodes en musique</w:t>
      </w:r>
    </w:p>
    <w:p w14:paraId="41A19280" w14:textId="1EB59F8A" w:rsidR="00350987" w:rsidRPr="00D64FAB" w:rsidRDefault="00350987" w:rsidP="00C842FF">
      <w:pPr>
        <w:rPr>
          <w:rFonts w:ascii="Century Gothic" w:hAnsi="Century Gothic"/>
          <w:color w:val="4C94D8" w:themeColor="text2" w:themeTint="8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2 périodes en art plastique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5CDE77E1" w14:textId="77777777" w:rsidR="00724B11" w:rsidRPr="008F6A8E" w:rsidRDefault="00724B11" w:rsidP="008F6A8E">
      <w:pPr>
        <w:rPr>
          <w:rFonts w:ascii="Century Gothic" w:hAnsi="Century Gothic"/>
          <w:b/>
          <w:bCs/>
          <w:u w:val="single"/>
        </w:rPr>
      </w:pPr>
    </w:p>
    <w:p w14:paraId="6503A39A" w14:textId="6380F96B" w:rsidR="008F6A8E" w:rsidRPr="00A77ABC" w:rsidRDefault="00251657" w:rsidP="00C842FF">
      <w:pPr>
        <w:rPr>
          <w:rFonts w:ascii="Century Gothic" w:hAnsi="Century Gothic"/>
        </w:rPr>
      </w:pPr>
      <w:r w:rsidRPr="00A77ABC">
        <w:rPr>
          <w:rFonts w:ascii="Century Gothic" w:hAnsi="Century Gothic"/>
        </w:rPr>
        <w:t>Fourni par l’école :</w:t>
      </w:r>
    </w:p>
    <w:p w14:paraId="4017A7A4" w14:textId="4ACF4A56" w:rsidR="00251657" w:rsidRPr="00A77ABC" w:rsidRDefault="00A77ABC" w:rsidP="00C842FF">
      <w:pPr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251657" w:rsidRPr="00A77ABC">
        <w:rPr>
          <w:rFonts w:ascii="Century Gothic" w:hAnsi="Century Gothic"/>
        </w:rPr>
        <w:t xml:space="preserve">I-Pad </w:t>
      </w:r>
    </w:p>
    <w:p w14:paraId="7BA22D92" w14:textId="0D63AF45" w:rsidR="00251657" w:rsidRPr="00A77ABC" w:rsidRDefault="00A77ABC" w:rsidP="00C842FF">
      <w:pPr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251657" w:rsidRPr="00A77ABC">
        <w:rPr>
          <w:rFonts w:ascii="Century Gothic" w:hAnsi="Century Gothic"/>
        </w:rPr>
        <w:t>Matériel d’arts</w:t>
      </w:r>
    </w:p>
    <w:p w14:paraId="0D4D3213" w14:textId="44479E5E" w:rsidR="00251657" w:rsidRDefault="00A77ABC" w:rsidP="00C842FF">
      <w:pPr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251657" w:rsidRPr="00A77ABC">
        <w:rPr>
          <w:rFonts w:ascii="Century Gothic" w:hAnsi="Century Gothic"/>
        </w:rPr>
        <w:t>Instruments de musique</w:t>
      </w:r>
    </w:p>
    <w:p w14:paraId="501A6ACF" w14:textId="5B0631ED" w:rsidR="00A77ABC" w:rsidRPr="00A77ABC" w:rsidRDefault="00A77ABC" w:rsidP="00C842F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-Documents </w:t>
      </w:r>
      <w:r w:rsidR="00D61746">
        <w:rPr>
          <w:rFonts w:ascii="Century Gothic" w:hAnsi="Century Gothic"/>
        </w:rPr>
        <w:t>musicaux, partitions</w:t>
      </w:r>
      <w:r w:rsidR="00724B11">
        <w:rPr>
          <w:rFonts w:ascii="Century Gothic" w:hAnsi="Century Gothic"/>
        </w:rPr>
        <w:t xml:space="preserve"> musicales</w:t>
      </w: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30D54172" w:rsidR="000F6A41" w:rsidRPr="000F6A41" w:rsidRDefault="00251657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Créer</w:t>
            </w:r>
            <w:r w:rsidR="00A06F87">
              <w:rPr>
                <w:rFonts w:ascii="Century Gothic" w:hAnsi="Century Gothic"/>
                <w:b/>
                <w:bCs/>
              </w:rPr>
              <w:t>/Interpréter</w:t>
            </w:r>
          </w:p>
        </w:tc>
      </w:tr>
    </w:tbl>
    <w:p w14:paraId="05502E0B" w14:textId="21291B21" w:rsidR="00C842FF" w:rsidRPr="00C842FF" w:rsidRDefault="00C842FF" w:rsidP="00251657">
      <w:pPr>
        <w:rPr>
          <w:rFonts w:ascii="Century Gothic" w:hAnsi="Century Gothic"/>
          <w:i/>
          <w:iCs/>
          <w:color w:val="4C94D8" w:themeColor="text2" w:themeTint="80"/>
        </w:rPr>
      </w:pP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0637DD25" w14:textId="126B52E1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3D8A7D33" w14:textId="77777777" w:rsidR="00251657" w:rsidRDefault="00251657" w:rsidP="00C842FF">
      <w:pPr>
        <w:rPr>
          <w:rFonts w:ascii="Century Gothic" w:hAnsi="Century Gothic"/>
          <w:b/>
          <w:bCs/>
          <w:color w:val="FF0000"/>
          <w:u w:val="single"/>
        </w:rPr>
      </w:pPr>
    </w:p>
    <w:p w14:paraId="45914C57" w14:textId="171E3F18" w:rsidR="00251657" w:rsidRPr="00C23289" w:rsidRDefault="00C23289" w:rsidP="00C842FF">
      <w:pPr>
        <w:rPr>
          <w:rFonts w:ascii="Century Gothic" w:hAnsi="Century Gothic"/>
        </w:rPr>
      </w:pPr>
      <w:r w:rsidRPr="00C23289">
        <w:rPr>
          <w:rFonts w:ascii="Century Gothic" w:hAnsi="Century Gothic"/>
        </w:rPr>
        <w:t>-Le cours est structuré par projets</w:t>
      </w:r>
    </w:p>
    <w:p w14:paraId="45360261" w14:textId="477D7D01" w:rsidR="00C23289" w:rsidRPr="00C23289" w:rsidRDefault="00C23289" w:rsidP="00C842FF">
      <w:pPr>
        <w:rPr>
          <w:rFonts w:ascii="Century Gothic" w:hAnsi="Century Gothic"/>
        </w:rPr>
      </w:pPr>
      <w:r w:rsidRPr="00C23289">
        <w:rPr>
          <w:rFonts w:ascii="Century Gothic" w:hAnsi="Century Gothic"/>
        </w:rPr>
        <w:t>-Les enseignants accompagnent, guident et soutiennent l’élève tout au long de ses apprentissages.</w:t>
      </w:r>
    </w:p>
    <w:p w14:paraId="693003F2" w14:textId="2C287EF2" w:rsidR="00C23289" w:rsidRDefault="00A06F87" w:rsidP="00C842FF">
      <w:pPr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C23289" w:rsidRPr="00C23289">
        <w:rPr>
          <w:rFonts w:ascii="Century Gothic" w:hAnsi="Century Gothic"/>
        </w:rPr>
        <w:t xml:space="preserve">L’élève, quant à lui, demeure premier responsable de ses apprentissages.  </w:t>
      </w:r>
      <w:r>
        <w:rPr>
          <w:rFonts w:ascii="Century Gothic" w:hAnsi="Century Gothic"/>
        </w:rPr>
        <w:t>-</w:t>
      </w:r>
      <w:r w:rsidR="00C23289" w:rsidRPr="00C23289">
        <w:rPr>
          <w:rFonts w:ascii="Century Gothic" w:hAnsi="Century Gothic"/>
        </w:rPr>
        <w:t>Il fait preuve d’autonomie et de persévérance.</w:t>
      </w:r>
    </w:p>
    <w:p w14:paraId="02DC51F3" w14:textId="52737B6B" w:rsidR="00A84F56" w:rsidRDefault="00A84F56" w:rsidP="00C842F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-Apprentissage d’un </w:t>
      </w:r>
      <w:r w:rsidR="00006F5D">
        <w:rPr>
          <w:rFonts w:ascii="Century Gothic" w:hAnsi="Century Gothic"/>
        </w:rPr>
        <w:t xml:space="preserve">nouvel </w:t>
      </w:r>
      <w:r>
        <w:rPr>
          <w:rFonts w:ascii="Century Gothic" w:hAnsi="Century Gothic"/>
        </w:rPr>
        <w:t>instrument de musique, selon le goût</w:t>
      </w:r>
      <w:r w:rsidR="00006F5D">
        <w:rPr>
          <w:rFonts w:ascii="Century Gothic" w:hAnsi="Century Gothic"/>
        </w:rPr>
        <w:t xml:space="preserve"> de l’élève.</w:t>
      </w:r>
    </w:p>
    <w:p w14:paraId="5BF31D0D" w14:textId="40FA7E7B" w:rsidR="00074C65" w:rsidRPr="00C23289" w:rsidRDefault="00074C65" w:rsidP="00C842FF">
      <w:pPr>
        <w:rPr>
          <w:rFonts w:ascii="Century Gothic" w:hAnsi="Century Gothic"/>
        </w:rPr>
      </w:pPr>
      <w:r>
        <w:rPr>
          <w:rFonts w:ascii="Century Gothic" w:hAnsi="Century Gothic"/>
        </w:rPr>
        <w:t>-Apprentissages de nouvelles technologies</w:t>
      </w:r>
      <w:r w:rsidR="00E37CBA">
        <w:rPr>
          <w:rFonts w:ascii="Century Gothic" w:hAnsi="Century Gothic"/>
        </w:rPr>
        <w:t> : Applications diverses</w:t>
      </w:r>
      <w:r w:rsidR="00093072">
        <w:rPr>
          <w:rFonts w:ascii="Century Gothic" w:hAnsi="Century Gothic"/>
        </w:rPr>
        <w:t>, logiciels, etc.</w:t>
      </w: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RÉCUPÉRATION</w:t>
      </w:r>
    </w:p>
    <w:p w14:paraId="008B0EA6" w14:textId="77777777" w:rsidR="002C7390" w:rsidRDefault="002C7390" w:rsidP="008F6A8E">
      <w:pPr>
        <w:rPr>
          <w:rFonts w:ascii="Century Gothic" w:hAnsi="Century Gothic"/>
        </w:rPr>
      </w:pPr>
    </w:p>
    <w:p w14:paraId="2F182EF6" w14:textId="4388F983" w:rsidR="00C23289" w:rsidRPr="00C6239A" w:rsidRDefault="002C7390" w:rsidP="008F6A8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Art plastique : </w:t>
      </w:r>
      <w:r w:rsidRPr="00C6239A">
        <w:rPr>
          <w:rFonts w:ascii="Century Gothic" w:hAnsi="Century Gothic"/>
        </w:rPr>
        <w:t xml:space="preserve"> </w:t>
      </w:r>
      <w:r w:rsidR="00C23289" w:rsidRPr="00C6239A">
        <w:rPr>
          <w:rFonts w:ascii="Century Gothic" w:hAnsi="Century Gothic"/>
        </w:rPr>
        <w:t>Jours 2, 4, 6 et 7</w:t>
      </w:r>
      <w:r w:rsidR="00937ADE">
        <w:rPr>
          <w:rFonts w:ascii="Century Gothic" w:hAnsi="Century Gothic"/>
        </w:rPr>
        <w:t xml:space="preserve"> (</w:t>
      </w:r>
      <w:r w:rsidR="00C23289" w:rsidRPr="00C6239A">
        <w:rPr>
          <w:rFonts w:ascii="Century Gothic" w:hAnsi="Century Gothic"/>
        </w:rPr>
        <w:t>local 387</w:t>
      </w:r>
      <w:r w:rsidR="00937ADE">
        <w:rPr>
          <w:rFonts w:ascii="Century Gothic" w:hAnsi="Century Gothic"/>
        </w:rPr>
        <w:t>)</w:t>
      </w:r>
    </w:p>
    <w:p w14:paraId="4FC7BFCE" w14:textId="3CC74403" w:rsidR="00C23289" w:rsidRPr="00C6239A" w:rsidRDefault="00F70D02" w:rsidP="008F6A8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Musique : </w:t>
      </w:r>
      <w:r w:rsidR="00C23289" w:rsidRPr="00C6239A">
        <w:rPr>
          <w:rFonts w:ascii="Century Gothic" w:hAnsi="Century Gothic"/>
        </w:rPr>
        <w:t xml:space="preserve">Jours </w:t>
      </w:r>
      <w:r w:rsidR="009462A0">
        <w:rPr>
          <w:rFonts w:ascii="Century Gothic" w:hAnsi="Century Gothic"/>
        </w:rPr>
        <w:t>4</w:t>
      </w:r>
      <w:r w:rsidR="00C23289" w:rsidRPr="00C6239A">
        <w:rPr>
          <w:rFonts w:ascii="Century Gothic" w:hAnsi="Century Gothic"/>
        </w:rPr>
        <w:t xml:space="preserve">, 6 et 8 </w:t>
      </w:r>
      <w:r w:rsidR="00B93E3B">
        <w:rPr>
          <w:rFonts w:ascii="Century Gothic" w:hAnsi="Century Gothic"/>
        </w:rPr>
        <w:t>(</w:t>
      </w:r>
      <w:r w:rsidR="00C23289" w:rsidRPr="00C6239A">
        <w:rPr>
          <w:rFonts w:ascii="Century Gothic" w:hAnsi="Century Gothic"/>
        </w:rPr>
        <w:t>local 395</w:t>
      </w:r>
      <w:r w:rsidR="00B93E3B">
        <w:rPr>
          <w:rFonts w:ascii="Century Gothic" w:hAnsi="Century Gothic"/>
        </w:rPr>
        <w:t>)</w:t>
      </w:r>
    </w:p>
    <w:p w14:paraId="4E1040F9" w14:textId="77777777" w:rsidR="008F6A8E" w:rsidRPr="00C6239A" w:rsidRDefault="008F6A8E" w:rsidP="008F6A8E">
      <w:pPr>
        <w:rPr>
          <w:rFonts w:ascii="Century Gothic" w:hAnsi="Century Gothic"/>
          <w:color w:val="4C94D8" w:themeColor="text2" w:themeTint="80"/>
        </w:rPr>
      </w:pPr>
    </w:p>
    <w:p w14:paraId="3C9526BD" w14:textId="6EDDCF09" w:rsidR="00C6239A" w:rsidRPr="00C6239A" w:rsidRDefault="008F6A8E" w:rsidP="00C6239A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</w:p>
    <w:p w14:paraId="40FBF8B3" w14:textId="77777777" w:rsidR="00C6239A" w:rsidRDefault="00C6239A" w:rsidP="00C6239A">
      <w:pPr>
        <w:rPr>
          <w:rFonts w:ascii="Century Gothic" w:hAnsi="Century Gothic"/>
          <w:b/>
          <w:bCs/>
          <w:color w:val="000000" w:themeColor="text1"/>
          <w:u w:val="single"/>
        </w:rPr>
      </w:pPr>
    </w:p>
    <w:p w14:paraId="1D80D547" w14:textId="77777777" w:rsidR="00C6239A" w:rsidRDefault="00C6239A" w:rsidP="00C6239A">
      <w:pPr>
        <w:jc w:val="both"/>
        <w:rPr>
          <w:rFonts w:ascii="Century Gothic" w:hAnsi="Century Gothic"/>
          <w:b/>
          <w:bCs/>
          <w:u w:val="single"/>
        </w:rPr>
        <w:sectPr w:rsidR="00C6239A" w:rsidSect="00C6239A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  <w:r w:rsidRPr="000040D3">
        <w:rPr>
          <w:rFonts w:ascii="Century Gothic" w:hAnsi="Century Gothic"/>
          <w:color w:val="000000" w:themeColor="text1"/>
        </w:rPr>
        <w:t>L’élève effectue le travail en classe dans un temps donné</w:t>
      </w:r>
      <w:r>
        <w:rPr>
          <w:rFonts w:ascii="Century Gothic" w:hAnsi="Century Gothic"/>
          <w:color w:val="000000" w:themeColor="text1"/>
        </w:rPr>
        <w:t>, selon le projet.</w:t>
      </w:r>
      <w:r w:rsidRPr="000040D3">
        <w:rPr>
          <w:rFonts w:ascii="Century Gothic" w:hAnsi="Century Gothic"/>
          <w:color w:val="000000" w:themeColor="text1"/>
        </w:rPr>
        <w:t xml:space="preserve">  Si le travail n’est pas complété</w:t>
      </w:r>
      <w:r>
        <w:rPr>
          <w:rFonts w:ascii="Century Gothic" w:hAnsi="Century Gothic"/>
          <w:color w:val="000000" w:themeColor="text1"/>
        </w:rPr>
        <w:t xml:space="preserve"> dans les temps suggérés, </w:t>
      </w:r>
      <w:r w:rsidRPr="000040D3">
        <w:rPr>
          <w:rFonts w:ascii="Century Gothic" w:hAnsi="Century Gothic"/>
          <w:color w:val="000000" w:themeColor="text1"/>
        </w:rPr>
        <w:t xml:space="preserve">l’élève peut compléter </w:t>
      </w:r>
      <w:r>
        <w:rPr>
          <w:rFonts w:ascii="Century Gothic" w:hAnsi="Century Gothic"/>
          <w:color w:val="000000" w:themeColor="text1"/>
        </w:rPr>
        <w:t xml:space="preserve">son travail </w:t>
      </w:r>
      <w:r w:rsidRPr="000040D3">
        <w:rPr>
          <w:rFonts w:ascii="Century Gothic" w:hAnsi="Century Gothic"/>
          <w:color w:val="000000" w:themeColor="text1"/>
        </w:rPr>
        <w:t>à la maison</w:t>
      </w:r>
      <w:r>
        <w:rPr>
          <w:rFonts w:ascii="Century Gothic" w:hAnsi="Century Gothic"/>
          <w:color w:val="000000" w:themeColor="text1"/>
        </w:rPr>
        <w:t xml:space="preserve">, lorsque possible, </w:t>
      </w:r>
      <w:r w:rsidRPr="000040D3">
        <w:rPr>
          <w:rFonts w:ascii="Century Gothic" w:hAnsi="Century Gothic"/>
          <w:color w:val="000000" w:themeColor="text1"/>
        </w:rPr>
        <w:t>ou lors des récup</w:t>
      </w:r>
      <w:r>
        <w:rPr>
          <w:rFonts w:ascii="Century Gothic" w:hAnsi="Century Gothic"/>
          <w:color w:val="000000" w:themeColor="text1"/>
        </w:rPr>
        <w:t>érations.</w:t>
      </w:r>
    </w:p>
    <w:p w14:paraId="16E72578" w14:textId="77777777" w:rsidR="00C6239A" w:rsidRDefault="00C6239A" w:rsidP="008F6A8E">
      <w:pPr>
        <w:rPr>
          <w:rFonts w:ascii="Century Gothic" w:hAnsi="Century Gothic"/>
          <w:b/>
          <w:bCs/>
          <w:color w:val="FF0000"/>
          <w:u w:val="single"/>
        </w:rPr>
      </w:pPr>
    </w:p>
    <w:p w14:paraId="729F94D4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236A5687" w14:textId="7F927638" w:rsidR="00C23289" w:rsidRPr="00C23289" w:rsidRDefault="00C23289" w:rsidP="00C842FF">
      <w:pPr>
        <w:rPr>
          <w:rFonts w:ascii="Century Gothic" w:hAnsi="Century Gothic"/>
          <w:i/>
          <w:iCs/>
          <w:color w:val="4C94D8" w:themeColor="text2" w:themeTint="80"/>
        </w:rPr>
        <w:sectPr w:rsidR="00C23289" w:rsidRPr="00C23289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1D25A4BE" w14:textId="209E7984" w:rsidR="000F6A41" w:rsidRDefault="000F6A41" w:rsidP="000F6A41">
      <w:pPr>
        <w:ind w:right="-3270"/>
        <w:rPr>
          <w:rFonts w:ascii="Century Gothic" w:hAnsi="Century Gothic"/>
          <w:i/>
          <w:iCs/>
          <w:color w:val="4C94D8" w:themeColor="text2" w:themeTint="80"/>
        </w:rPr>
      </w:pPr>
    </w:p>
    <w:p w14:paraId="0A2347F8" w14:textId="77777777" w:rsidR="00D46DC0" w:rsidRPr="00D46DC0" w:rsidRDefault="00D46DC0" w:rsidP="000F6A41">
      <w:pPr>
        <w:ind w:right="-3270"/>
        <w:rPr>
          <w:rFonts w:ascii="Century Gothic" w:hAnsi="Century Gothic"/>
        </w:rPr>
      </w:pPr>
      <w:r w:rsidRPr="00D46DC0">
        <w:rPr>
          <w:rFonts w:ascii="Century Gothic" w:hAnsi="Century Gothic"/>
        </w:rPr>
        <w:t>L’élève s’initie à l’animation (thaumatrope, flip book et arrêt sur image),</w:t>
      </w:r>
    </w:p>
    <w:p w14:paraId="2EBE8850" w14:textId="02175497" w:rsidR="00D46DC0" w:rsidRPr="00D46DC0" w:rsidRDefault="00D46DC0" w:rsidP="000F6A41">
      <w:pPr>
        <w:ind w:right="-3270"/>
        <w:rPr>
          <w:rFonts w:ascii="Century Gothic" w:hAnsi="Century Gothic"/>
        </w:rPr>
      </w:pPr>
      <w:r w:rsidRPr="00D46DC0">
        <w:rPr>
          <w:rFonts w:ascii="Century Gothic" w:hAnsi="Century Gothic"/>
        </w:rPr>
        <w:t>aux arts de la scène (animation, doublage, jeux de rôles</w:t>
      </w:r>
      <w:r>
        <w:rPr>
          <w:rFonts w:ascii="Century Gothic" w:hAnsi="Century Gothic"/>
        </w:rPr>
        <w:t>, décors</w:t>
      </w:r>
      <w:r w:rsidRPr="00D46DC0">
        <w:rPr>
          <w:rFonts w:ascii="Century Gothic" w:hAnsi="Century Gothic"/>
        </w:rPr>
        <w:t>) ainsi qu’à la</w:t>
      </w:r>
    </w:p>
    <w:p w14:paraId="4C35FDE2" w14:textId="250FB210" w:rsidR="00D46DC0" w:rsidRPr="00D46DC0" w:rsidRDefault="00D46DC0" w:rsidP="000F6A41">
      <w:pPr>
        <w:ind w:right="-3270"/>
        <w:rPr>
          <w:rFonts w:ascii="Century Gothic" w:hAnsi="Century Gothic"/>
        </w:rPr>
      </w:pPr>
      <w:r w:rsidRPr="00D46DC0">
        <w:rPr>
          <w:rFonts w:ascii="Century Gothic" w:hAnsi="Century Gothic"/>
        </w:rPr>
        <w:t>création et l’interprétation musicale.</w:t>
      </w:r>
    </w:p>
    <w:p w14:paraId="19521CBB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p w14:paraId="7C79F062" w14:textId="77777777" w:rsidR="00C842FF" w:rsidRDefault="00C842FF" w:rsidP="00C842FF"/>
    <w:p w14:paraId="60A364DB" w14:textId="77777777" w:rsidR="000F6A41" w:rsidRDefault="000F6A41" w:rsidP="00C842FF"/>
    <w:p w14:paraId="25654B50" w14:textId="048FD85A" w:rsidR="000F6A41" w:rsidRPr="00D46DC0" w:rsidRDefault="000F6A41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642FB628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269D6CC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4CDE4F42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44113BCB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06D06957" w14:textId="13DD79A5" w:rsidR="00753B9C" w:rsidRDefault="00753B9C" w:rsidP="00C842FF"/>
    <w:p w14:paraId="52CA5ADF" w14:textId="17EC7904" w:rsidR="00753B9C" w:rsidRDefault="00753B9C" w:rsidP="00C842FF"/>
    <w:p w14:paraId="63B1B0CA" w14:textId="65EB55A2" w:rsidR="000F6A41" w:rsidRPr="00753B9C" w:rsidRDefault="008F6A8E" w:rsidP="00C842FF">
      <w:pPr>
        <w:rPr>
          <w:rFonts w:ascii="Century Gothic" w:hAnsi="Century Gothic"/>
        </w:rPr>
      </w:pPr>
      <w:r>
        <w:br/>
      </w:r>
      <w:r>
        <w:br/>
      </w:r>
    </w:p>
    <w:p w14:paraId="2A0FAD64" w14:textId="768F6AD9" w:rsidR="00753B9C" w:rsidRPr="00D46DC0" w:rsidRDefault="00753B9C" w:rsidP="00D46DC0">
      <w:pPr>
        <w:rPr>
          <w:rFonts w:ascii="Century Gothic" w:hAnsi="Century Gothic"/>
          <w:b/>
          <w:caps/>
          <w:u w:val="single"/>
        </w:rPr>
      </w:pPr>
    </w:p>
    <w:p w14:paraId="515D4FFE" w14:textId="77777777" w:rsidR="00C842FF" w:rsidRDefault="00C842FF" w:rsidP="00C842FF">
      <w:pPr>
        <w:jc w:val="both"/>
      </w:pPr>
    </w:p>
    <w:p w14:paraId="0BEF0683" w14:textId="77777777" w:rsidR="00C842FF" w:rsidRDefault="00C842FF" w:rsidP="00C842FF">
      <w:pPr>
        <w:jc w:val="both"/>
      </w:pPr>
    </w:p>
    <w:p w14:paraId="6BD990A0" w14:textId="77777777" w:rsidR="00C842FF" w:rsidRDefault="00C842FF" w:rsidP="00C842FF"/>
    <w:p w14:paraId="548D84F6" w14:textId="77777777" w:rsidR="00C842FF" w:rsidRDefault="00C842FF"/>
    <w:sectPr w:rsidR="00C842F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6"/>
  </w:num>
  <w:num w:numId="3" w16cid:durableId="1348410508">
    <w:abstractNumId w:val="7"/>
  </w:num>
  <w:num w:numId="4" w16cid:durableId="1488788676">
    <w:abstractNumId w:val="8"/>
  </w:num>
  <w:num w:numId="5" w16cid:durableId="831142334">
    <w:abstractNumId w:val="9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5"/>
  </w:num>
  <w:num w:numId="10" w16cid:durableId="3097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06F5D"/>
    <w:rsid w:val="00074C65"/>
    <w:rsid w:val="00093072"/>
    <w:rsid w:val="000F6A41"/>
    <w:rsid w:val="00251657"/>
    <w:rsid w:val="002C7390"/>
    <w:rsid w:val="00350987"/>
    <w:rsid w:val="00481537"/>
    <w:rsid w:val="00724B11"/>
    <w:rsid w:val="00753B9C"/>
    <w:rsid w:val="008B7E32"/>
    <w:rsid w:val="008F6A8E"/>
    <w:rsid w:val="00937ADE"/>
    <w:rsid w:val="009462A0"/>
    <w:rsid w:val="009F6F12"/>
    <w:rsid w:val="00A06F87"/>
    <w:rsid w:val="00A77ABC"/>
    <w:rsid w:val="00A84F56"/>
    <w:rsid w:val="00B67A0B"/>
    <w:rsid w:val="00B93E3B"/>
    <w:rsid w:val="00C23289"/>
    <w:rsid w:val="00C6239A"/>
    <w:rsid w:val="00C842FF"/>
    <w:rsid w:val="00CE079E"/>
    <w:rsid w:val="00D46DC0"/>
    <w:rsid w:val="00D61746"/>
    <w:rsid w:val="00D64FAB"/>
    <w:rsid w:val="00D857A0"/>
    <w:rsid w:val="00DC6A08"/>
    <w:rsid w:val="00E37CBA"/>
    <w:rsid w:val="00F7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24262-adc6-4b18-bce6-2a0ff51d2ea8">
      <Terms xmlns="http://schemas.microsoft.com/office/infopath/2007/PartnerControls"/>
    </lcf76f155ced4ddcb4097134ff3c332f>
    <TaxCatchAll xmlns="39e44ae7-e6d3-4cc2-9ddc-7e35f2a152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6834F7C038545B6413BADC7D7C005" ma:contentTypeVersion="17" ma:contentTypeDescription="Crée un document." ma:contentTypeScope="" ma:versionID="74adbff8baa839ebc1d85a33265fbb3f">
  <xsd:schema xmlns:xsd="http://www.w3.org/2001/XMLSchema" xmlns:xs="http://www.w3.org/2001/XMLSchema" xmlns:p="http://schemas.microsoft.com/office/2006/metadata/properties" xmlns:ns2="c0224262-adc6-4b18-bce6-2a0ff51d2ea8" xmlns:ns3="39e44ae7-e6d3-4cc2-9ddc-7e35f2a15251" targetNamespace="http://schemas.microsoft.com/office/2006/metadata/properties" ma:root="true" ma:fieldsID="a103b4b7e3ec624631075e9bf595ec70" ns2:_="" ns3:_="">
    <xsd:import namespace="c0224262-adc6-4b18-bce6-2a0ff51d2ea8"/>
    <xsd:import namespace="39e44ae7-e6d3-4cc2-9ddc-7e35f2a15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4262-adc6-4b18-bce6-2a0ff51d2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361dccf-346a-429c-9869-c4dab7876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4ae7-e6d3-4cc2-9ddc-7e35f2a15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b00c03-5e45-4ffa-b646-ea403595c2f7}" ma:internalName="TaxCatchAll" ma:showField="CatchAllData" ma:web="39e44ae7-e6d3-4cc2-9ddc-7e35f2a15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0DFF-7ADE-4045-8233-E9A983599562}">
  <ds:schemaRefs>
    <ds:schemaRef ds:uri="http://schemas.microsoft.com/office/2006/metadata/properties"/>
    <ds:schemaRef ds:uri="http://schemas.microsoft.com/office/infopath/2007/PartnerControls"/>
    <ds:schemaRef ds:uri="c0224262-adc6-4b18-bce6-2a0ff51d2ea8"/>
    <ds:schemaRef ds:uri="39e44ae7-e6d3-4cc2-9ddc-7e35f2a15251"/>
  </ds:schemaRefs>
</ds:datastoreItem>
</file>

<file path=customXml/itemProps2.xml><?xml version="1.0" encoding="utf-8"?>
<ds:datastoreItem xmlns:ds="http://schemas.openxmlformats.org/officeDocument/2006/customXml" ds:itemID="{B06D57A9-4745-416D-8407-A1879AB31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D9613-F36C-44F8-B96A-A091FD3F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24262-adc6-4b18-bce6-2a0ff51d2ea8"/>
    <ds:schemaRef ds:uri="39e44ae7-e6d3-4cc2-9ddc-7e35f2a15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Rodrigue Stéphane</cp:lastModifiedBy>
  <cp:revision>20</cp:revision>
  <dcterms:created xsi:type="dcterms:W3CDTF">2024-09-20T14:47:00Z</dcterms:created>
  <dcterms:modified xsi:type="dcterms:W3CDTF">2024-09-25T00:21:00Z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0x010100F946834F7C038545B6413BADC7D7C005</vt:lpwstr>
  </property>
</Properties>
</file>