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1F82F313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Géographie 123</w:t>
                            </w:r>
                          </w:p>
                          <w:p w14:paraId="2DF2C721" w14:textId="73A036F2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Secondaire 1</w:t>
                            </w:r>
                          </w:p>
                          <w:p w14:paraId="085150CA" w14:textId="763FD51B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Marco Lagueux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3DF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1F82F313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Géographie 123</w:t>
                      </w:r>
                    </w:p>
                    <w:p w14:paraId="2DF2C721" w14:textId="73A036F2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Secondaire 1</w:t>
                      </w:r>
                    </w:p>
                    <w:p w14:paraId="085150CA" w14:textId="763FD51B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Marco Lagueux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6ED6A8E5" w:rsidR="00C842FF" w:rsidRPr="00C842FF" w:rsidRDefault="008F3C46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3 périodes par cycle</w:t>
      </w:r>
      <w:r w:rsidR="00C842FF" w:rsidRPr="00C842FF">
        <w:rPr>
          <w:rFonts w:ascii="Century Gothic" w:hAnsi="Century Gothic"/>
          <w:i/>
          <w:iCs/>
          <w:color w:val="4C94D8" w:themeColor="text2" w:themeTint="80"/>
        </w:rPr>
        <w:t>)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2F51B514" w14:textId="19A41F90" w:rsidR="008F3C46" w:rsidRDefault="008F3C46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 xml:space="preserve">Manuel </w:t>
      </w:r>
      <w:proofErr w:type="spellStart"/>
      <w:r>
        <w:rPr>
          <w:rFonts w:ascii="Century Gothic" w:hAnsi="Century Gothic"/>
          <w:i/>
          <w:iCs/>
          <w:color w:val="4C94D8" w:themeColor="text2" w:themeTint="80"/>
        </w:rPr>
        <w:t>Espace Temps</w:t>
      </w:r>
      <w:proofErr w:type="spellEnd"/>
    </w:p>
    <w:p w14:paraId="40800BF3" w14:textId="2028DC18" w:rsidR="008F3C46" w:rsidRDefault="008F3C46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Cartable 2 pouces jumelable avec Histoire 123</w:t>
      </w:r>
    </w:p>
    <w:p w14:paraId="6503A39A" w14:textId="461CDF4E" w:rsidR="008F6A8E" w:rsidRPr="00753B9C" w:rsidRDefault="008F3C46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Crayons de couleur</w:t>
      </w: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53524557" w14:textId="4046295C" w:rsidR="008F3C46" w:rsidRPr="008F3C46" w:rsidRDefault="008F3C46" w:rsidP="008F3C46">
      <w:pPr>
        <w:jc w:val="both"/>
        <w:rPr>
          <w:rFonts w:ascii="Century Gothic" w:hAnsi="Century Gothic"/>
          <w:i/>
          <w:iCs/>
          <w:color w:val="4C94D8" w:themeColor="text2" w:themeTint="80"/>
        </w:rPr>
      </w:pPr>
      <w:r w:rsidRPr="008F3C46">
        <w:rPr>
          <w:rFonts w:ascii="Century Gothic" w:hAnsi="Century Gothic"/>
          <w:i/>
          <w:iCs/>
          <w:color w:val="4C94D8" w:themeColor="text2" w:themeTint="80"/>
        </w:rPr>
        <w:t xml:space="preserve">Activités qui permettent à l’élève d’interagir avec ses pairs et avec l’enseignant, des exposés sur le contenu à l’ensemble du groupe, questionnement, discussions en grand groupe. </w:t>
      </w:r>
      <w:r>
        <w:rPr>
          <w:rFonts w:ascii="Century Gothic" w:hAnsi="Century Gothic"/>
          <w:i/>
          <w:iCs/>
          <w:color w:val="4C94D8" w:themeColor="text2" w:themeTint="80"/>
        </w:rPr>
        <w:t xml:space="preserve">Le travail de </w:t>
      </w:r>
      <w:proofErr w:type="gramStart"/>
      <w:r>
        <w:rPr>
          <w:rFonts w:ascii="Century Gothic" w:hAnsi="Century Gothic"/>
          <w:i/>
          <w:iCs/>
          <w:color w:val="4C94D8" w:themeColor="text2" w:themeTint="80"/>
        </w:rPr>
        <w:t xml:space="preserve">l’élève </w:t>
      </w:r>
      <w:r w:rsidRPr="008F3C46">
        <w:rPr>
          <w:rFonts w:ascii="Century Gothic" w:hAnsi="Century Gothic"/>
          <w:i/>
          <w:iCs/>
          <w:color w:val="4C94D8" w:themeColor="text2" w:themeTint="80"/>
        </w:rPr>
        <w:t xml:space="preserve"> se</w:t>
      </w:r>
      <w:proofErr w:type="gramEnd"/>
      <w:r w:rsidRPr="008F3C46">
        <w:rPr>
          <w:rFonts w:ascii="Century Gothic" w:hAnsi="Century Gothic"/>
          <w:i/>
          <w:iCs/>
          <w:color w:val="4C94D8" w:themeColor="text2" w:themeTint="80"/>
        </w:rPr>
        <w:t xml:space="preserve"> fait individuellement ainsi qu’en équipe.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41A42F3D" w:rsidR="008F6A8E" w:rsidRDefault="008F3C46" w:rsidP="008F6A8E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De 12h10 à 12h40 les jours 3 et 8.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FF28ED0" w14:textId="77777777" w:rsidR="00CE4457" w:rsidRDefault="008F6A8E" w:rsidP="00CE4457">
      <w:pPr>
        <w:jc w:val="both"/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  <w:r w:rsidR="00CE4457" w:rsidRPr="00CE4457">
        <w:rPr>
          <w:rFonts w:ascii="Century Gothic" w:hAnsi="Century Gothic"/>
          <w:i/>
          <w:iCs/>
          <w:color w:val="4C94D8" w:themeColor="text2" w:themeTint="80"/>
        </w:rPr>
        <w:t xml:space="preserve"> </w:t>
      </w:r>
    </w:p>
    <w:p w14:paraId="26B551B7" w14:textId="046208A7" w:rsidR="00CE4457" w:rsidRPr="000D2BB5" w:rsidRDefault="00CE4457" w:rsidP="00CE4457">
      <w:pPr>
        <w:jc w:val="both"/>
        <w:rPr>
          <w:rFonts w:ascii="Century Gothic" w:hAnsi="Century Gothic"/>
          <w:i/>
          <w:iCs/>
          <w:color w:val="4C94D8" w:themeColor="text2" w:themeTint="80"/>
        </w:rPr>
      </w:pPr>
      <w:r w:rsidRPr="000D2BB5">
        <w:rPr>
          <w:rFonts w:ascii="Century Gothic" w:hAnsi="Century Gothic"/>
          <w:i/>
          <w:iCs/>
          <w:color w:val="4C94D8" w:themeColor="text2" w:themeTint="80"/>
        </w:rPr>
        <w:t xml:space="preserve">En plus des travaux accomplis en classe, l’élève aura des </w:t>
      </w:r>
      <w:r w:rsidRPr="000D2BB5">
        <w:rPr>
          <w:rFonts w:ascii="Century Gothic" w:hAnsi="Century Gothic"/>
          <w:b/>
          <w:bCs/>
          <w:i/>
          <w:iCs/>
          <w:color w:val="4C94D8" w:themeColor="text2" w:themeTint="80"/>
        </w:rPr>
        <w:t>travaux à faire à la maison</w:t>
      </w:r>
      <w:r w:rsidRPr="000D2BB5">
        <w:rPr>
          <w:rFonts w:ascii="Century Gothic" w:hAnsi="Century Gothic"/>
          <w:i/>
          <w:iCs/>
          <w:color w:val="4C94D8" w:themeColor="text2" w:themeTint="80"/>
        </w:rPr>
        <w:t xml:space="preserve">, soit pour terminer des activités, faire de l’enrichissement ou de la récupération. Étant le premier </w:t>
      </w:r>
      <w:r w:rsidRPr="000D2BB5">
        <w:rPr>
          <w:rFonts w:ascii="Century Gothic" w:hAnsi="Century Gothic"/>
          <w:b/>
          <w:bCs/>
          <w:i/>
          <w:iCs/>
          <w:color w:val="4C94D8" w:themeColor="text2" w:themeTint="80"/>
          <w:u w:val="single"/>
        </w:rPr>
        <w:t>responsable de ses apprentissages</w:t>
      </w:r>
      <w:r w:rsidRPr="000D2BB5">
        <w:rPr>
          <w:rFonts w:ascii="Century Gothic" w:hAnsi="Century Gothic"/>
          <w:i/>
          <w:iCs/>
          <w:color w:val="4C94D8" w:themeColor="text2" w:themeTint="80"/>
        </w:rPr>
        <w:t>, un élève peut toujours consacrer périodiquement quelques minutes à la relecture de ses notes de cours (notions-clefs), ou à une lecture dans son volume.</w:t>
      </w:r>
    </w:p>
    <w:p w14:paraId="0D138ADC" w14:textId="150C9B7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FB6253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25136471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3CAF7522" w14:textId="5706F8DA" w:rsidR="00CE4457" w:rsidRPr="00CE4457" w:rsidRDefault="00CE4457" w:rsidP="00CE4457">
      <w:pPr>
        <w:pStyle w:val="Titre1"/>
        <w:jc w:val="both"/>
        <w:rPr>
          <w:rFonts w:ascii="Century Gothic" w:hAnsi="Century Gothic" w:cs="Times New Roman"/>
          <w:i/>
          <w:iCs/>
          <w:color w:val="4C94D8" w:themeColor="text2" w:themeTint="80"/>
          <w:sz w:val="24"/>
          <w:szCs w:val="24"/>
        </w:rPr>
      </w:pPr>
      <w:r w:rsidRPr="00CE4457">
        <w:rPr>
          <w:rFonts w:ascii="Century Gothic" w:hAnsi="Century Gothic" w:cs="Times New Roman"/>
          <w:i/>
          <w:iCs/>
          <w:color w:val="4C94D8" w:themeColor="text2" w:themeTint="80"/>
          <w:sz w:val="24"/>
          <w:szCs w:val="24"/>
        </w:rPr>
        <w:t>Le programme de géographie vise à responsabiliser l’élève à une perspective de développement durable associé à une gestion responsable des ressources, à le sensibiliser aux réalités d’autres territoires et à comprendre l’importance de partager, de façon plus équitable l’espace habitable de la planète</w:t>
      </w:r>
      <w:r>
        <w:rPr>
          <w:rFonts w:ascii="Century Gothic" w:hAnsi="Century Gothic" w:cs="Times New Roman"/>
          <w:i/>
          <w:iCs/>
          <w:color w:val="4C94D8" w:themeColor="text2" w:themeTint="80"/>
          <w:sz w:val="24"/>
          <w:szCs w:val="24"/>
        </w:rPr>
        <w:t>.</w:t>
      </w: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3036" w:type="dxa"/>
        <w:tblLook w:val="04A0" w:firstRow="1" w:lastRow="0" w:firstColumn="1" w:lastColumn="0" w:noHBand="0" w:noVBand="1"/>
      </w:tblPr>
      <w:tblGrid>
        <w:gridCol w:w="1413"/>
        <w:gridCol w:w="1623"/>
      </w:tblGrid>
      <w:tr w:rsidR="00CE4457" w:rsidRPr="000F6A41" w14:paraId="51821384" w14:textId="77777777" w:rsidTr="00CE4457">
        <w:tc>
          <w:tcPr>
            <w:tcW w:w="1413" w:type="dxa"/>
          </w:tcPr>
          <w:p w14:paraId="3C611CF8" w14:textId="77777777" w:rsidR="00CE4457" w:rsidRPr="000F6A41" w:rsidRDefault="00CE4457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23" w:type="dxa"/>
          </w:tcPr>
          <w:p w14:paraId="64C76BDE" w14:textId="77777777" w:rsidR="00CE4457" w:rsidRPr="000F6A41" w:rsidRDefault="00CE4457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CE4457" w:rsidRPr="000F6A41" w14:paraId="3B48E33C" w14:textId="77777777" w:rsidTr="00CE4457">
        <w:tc>
          <w:tcPr>
            <w:tcW w:w="1413" w:type="dxa"/>
          </w:tcPr>
          <w:p w14:paraId="06339010" w14:textId="77777777" w:rsidR="00CE4457" w:rsidRPr="000F6A41" w:rsidRDefault="00CE4457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1623" w:type="dxa"/>
          </w:tcPr>
          <w:p w14:paraId="0F6BF2A8" w14:textId="77777777" w:rsidR="00CE4457" w:rsidRPr="008F6A8E" w:rsidRDefault="00CE4457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CE4457" w:rsidRPr="000F6A41" w14:paraId="115B7E98" w14:textId="77777777" w:rsidTr="00CE4457">
        <w:tc>
          <w:tcPr>
            <w:tcW w:w="1413" w:type="dxa"/>
          </w:tcPr>
          <w:p w14:paraId="76425B39" w14:textId="77777777" w:rsidR="00CE4457" w:rsidRPr="000F6A41" w:rsidRDefault="00CE4457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1623" w:type="dxa"/>
          </w:tcPr>
          <w:p w14:paraId="5CC51FA2" w14:textId="77777777" w:rsidR="00CE4457" w:rsidRPr="008F6A8E" w:rsidRDefault="00CE4457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CE4457" w:rsidRPr="000F6A41" w14:paraId="433AEEAC" w14:textId="77777777" w:rsidTr="00CE4457">
        <w:tc>
          <w:tcPr>
            <w:tcW w:w="1413" w:type="dxa"/>
          </w:tcPr>
          <w:p w14:paraId="7E14408B" w14:textId="77777777" w:rsidR="00CE4457" w:rsidRPr="000F6A41" w:rsidRDefault="00CE4457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1623" w:type="dxa"/>
          </w:tcPr>
          <w:p w14:paraId="29BFEEDA" w14:textId="77777777" w:rsidR="00CE4457" w:rsidRPr="008F6A8E" w:rsidRDefault="00CE4457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021EF5"/>
    <w:sectPr w:rsidR="000F6A41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21EF5"/>
    <w:rsid w:val="000F6A41"/>
    <w:rsid w:val="005F01E6"/>
    <w:rsid w:val="00753B9C"/>
    <w:rsid w:val="008F3C46"/>
    <w:rsid w:val="008F6A8E"/>
    <w:rsid w:val="009F6F12"/>
    <w:rsid w:val="00C842FF"/>
    <w:rsid w:val="00CE4457"/>
    <w:rsid w:val="00D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A589999C5C44EB051D1E7025D113B" ma:contentTypeVersion="6" ma:contentTypeDescription="Crée un document." ma:contentTypeScope="" ma:versionID="9b0fede7d0aa1f9835447c8a668ecc51">
  <xsd:schema xmlns:xsd="http://www.w3.org/2001/XMLSchema" xmlns:xs="http://www.w3.org/2001/XMLSchema" xmlns:p="http://schemas.microsoft.com/office/2006/metadata/properties" xmlns:ns2="4e66d920-a805-4295-837a-6211d5b2673e" xmlns:ns3="31e58934-e881-4945-bd49-73376e8cce45" targetNamespace="http://schemas.microsoft.com/office/2006/metadata/properties" ma:root="true" ma:fieldsID="638a6e9af48f943e92c89dcef8260a4a" ns2:_="" ns3:_="">
    <xsd:import namespace="4e66d920-a805-4295-837a-6211d5b2673e"/>
    <xsd:import namespace="31e58934-e881-4945-bd49-73376e8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920-a805-4295-837a-6211d5b2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934-e881-4945-bd49-73376e8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BE2A1-2E26-4642-929B-7E1296152C2C}"/>
</file>

<file path=customXml/itemProps2.xml><?xml version="1.0" encoding="utf-8"?>
<ds:datastoreItem xmlns:ds="http://schemas.openxmlformats.org/officeDocument/2006/customXml" ds:itemID="{E500FA92-C9D4-4660-830B-56663F80DEF9}"/>
</file>

<file path=customXml/itemProps3.xml><?xml version="1.0" encoding="utf-8"?>
<ds:datastoreItem xmlns:ds="http://schemas.openxmlformats.org/officeDocument/2006/customXml" ds:itemID="{5EE00E91-45F6-49C3-B78F-FC497949C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Lagueux Marco</cp:lastModifiedBy>
  <cp:revision>2</cp:revision>
  <dcterms:created xsi:type="dcterms:W3CDTF">2024-08-22T17:33:00Z</dcterms:created>
  <dcterms:modified xsi:type="dcterms:W3CDTF">2024-08-22T17:33:00Z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0x0101006C2A589999C5C44EB051D1E7025D113B</vt:lpwstr>
  </property>
</Properties>
</file>